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44" w:before="144" w:lineRule="auto"/>
        <w:rPr/>
      </w:pPr>
      <w:bookmarkStart w:colFirst="0" w:colLast="0" w:name="_heading=h.bb97iyknzmhl" w:id="0"/>
      <w:bookmarkEnd w:id="0"/>
      <w:r w:rsidDel="00000000" w:rsidR="00000000" w:rsidRPr="00000000">
        <w:rPr>
          <w:rtl w:val="0"/>
        </w:rPr>
        <w:t xml:space="preserve">Anexa nr. 6</w:t>
      </w:r>
    </w:p>
    <w:p w:rsidR="00000000" w:rsidDel="00000000" w:rsidP="00000000" w:rsidRDefault="00000000" w:rsidRPr="00000000" w14:paraId="00000002">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3">
      <w:pPr>
        <w:spacing w:after="144" w:before="144" w:line="276" w:lineRule="auto"/>
        <w:ind w:left="2654" w:right="75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GRILA DE EVALUARE - SELECȚIA APLICANȚILOR</w:t>
      </w:r>
      <w:r w:rsidDel="00000000" w:rsidR="00000000" w:rsidRPr="00000000">
        <w:rPr>
          <w:rtl w:val="0"/>
        </w:rPr>
      </w:r>
    </w:p>
    <w:p w:rsidR="00000000" w:rsidDel="00000000" w:rsidP="00000000" w:rsidRDefault="00000000" w:rsidRPr="00000000" w14:paraId="00000004">
      <w:pPr>
        <w:tabs>
          <w:tab w:val="left" w:leader="none" w:pos="6495"/>
        </w:tabs>
        <w:spacing w:after="144" w:before="144" w:line="276" w:lineRule="auto"/>
        <w:ind w:left="818" w:right="75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Denumirea aplicantului:</w:t>
      </w:r>
      <w:r w:rsidDel="00000000" w:rsidR="00000000" w:rsidRPr="00000000">
        <w:rPr>
          <w:rFonts w:ascii="Times New Roman" w:cs="Times New Roman" w:eastAsia="Times New Roman" w:hAnsi="Times New Roman"/>
          <w:b w:val="1"/>
          <w:bCs w:val="1"/>
          <w:color w:val="000000"/>
          <w:sz w:val="24"/>
          <w:szCs w:val="24"/>
          <w:u w:val="single"/>
          <w:rtl w:val="0"/>
        </w:rPr>
        <w:t xml:space="preserve"> </w:t>
        <w:tab/>
      </w:r>
      <w:r w:rsidDel="00000000" w:rsidR="00000000" w:rsidRPr="00000000">
        <w:rPr>
          <w:rtl w:val="0"/>
        </w:rPr>
      </w:r>
    </w:p>
    <w:p w:rsidR="00000000" w:rsidDel="00000000" w:rsidP="00000000" w:rsidRDefault="00000000" w:rsidRPr="00000000" w14:paraId="00000005">
      <w:pPr>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tl w:val="0"/>
        </w:rPr>
      </w:r>
    </w:p>
    <w:tbl>
      <w:tblPr>
        <w:tblStyle w:val="Table1"/>
        <w:tblW w:w="9214.0" w:type="dxa"/>
        <w:jc w:val="left"/>
        <w:tblInd w:w="714.0" w:type="dxa"/>
        <w:tblLayout w:type="fixed"/>
        <w:tblLook w:val="0000"/>
      </w:tblPr>
      <w:tblGrid>
        <w:gridCol w:w="697"/>
        <w:gridCol w:w="6249"/>
        <w:gridCol w:w="850"/>
        <w:gridCol w:w="1418"/>
        <w:tblGridChange w:id="0">
          <w:tblGrid>
            <w:gridCol w:w="697"/>
            <w:gridCol w:w="6249"/>
            <w:gridCol w:w="850"/>
            <w:gridCol w:w="1418"/>
          </w:tblGrid>
        </w:tblGridChange>
      </w:tblGrid>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24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Nr. crt.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Criterii de evaluare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34" w:right="102" w:hanging="32.00000000000001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Punctaj maxim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78" w:right="181" w:firstLine="15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Punctaj participant</w:t>
            </w:r>
            <w:r w:rsidDel="00000000" w:rsidR="00000000" w:rsidRPr="00000000">
              <w:rPr>
                <w:rtl w:val="0"/>
              </w:rPr>
            </w:r>
          </w:p>
        </w:tc>
      </w:tr>
      <w:tr>
        <w:trPr>
          <w:cantSplit w:val="0"/>
          <w:trHeight w:val="39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4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Resurse umane propuse în proiect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 CV-urilor și actelor justificative atașate) se propune.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2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Numărul de experţi cu pregătire specifică recunoscută în domeniile abordate de activitățile proiectului, propuși a fi implicați în proiect (din CV și acte justificative)</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nici un expert – 0 puncte</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1 - 2 experţi – 10 puncte</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3 - 4 experţi – 20 puncte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4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 mult de 4 experţi – 30 puncte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9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Experiența profesională a aplicantului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 Fișei partenerului)</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70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Implementarea unor proiecte în domeniile specifice activităților asumate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nici un proiect – 0 puncte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proiect –  10 puncte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Intre 2 si 5 proiecte – 20 puncte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5"/>
              </w:tabs>
              <w:spacing w:after="144" w:before="144" w:line="276" w:lineRule="auto"/>
              <w:ind w:left="254" w:right="0" w:hanging="15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 mult de 5 proiecte – 30 puncte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8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
              </w:tabs>
              <w:spacing w:after="144" w:before="144" w:line="276" w:lineRule="auto"/>
              <w:ind w:left="103" w:right="9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Metodologia propusă de aplicant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(conform Scrisorii de intenție)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7"/>
              </w:tabs>
              <w:spacing w:after="144" w:before="144" w:line="276" w:lineRule="auto"/>
              <w:ind w:left="103" w:right="9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Scrisoarea de intenție nu descrie acţiunile propuse în cadrul proiectului, aspectele considerate de aplicant esenţiale pentru obţinerea rezultatelor aşteptate şi atingerea obiectivelor, numărul de beneficiari estimați – 0 puncte</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7"/>
              </w:tabs>
              <w:spacing w:after="144" w:before="144" w:line="276" w:lineRule="auto"/>
              <w:ind w:left="103"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Scrisoarea de intenție descrie la modul general acţiunile propuse în cadrul proiectului, aspectele considerate de aplicant esenţiale pentru obţinerea rezultatelor aşteptate şi atingerea obiectivelor, numărul de beneficiari estimați. Aplicația nu abordeaza in mod punctual si cuantificabil contributia partenerului în ceea ce privește implementarea proiectului, utilizarea eficientă a fondurilor, obținerea rezultatelor așteptate și atingerea obiectivelor - 20 puncte</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44" w:before="144" w:line="276" w:lineRule="auto"/>
              <w:ind w:left="14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Scrisoarea de intenție descrie clar acţiunile propuse în cadrul proiectului, aspectele considerate de aplicant esenţiale pentru obţinerea rezultatelor aşteptate şi atingerea obiectivelor, numărul de beneficiari estimați. Aplicația permite identifcarea si cuantificarea contributiei partenerului în ceea ce privește implementarea proiectului, utilizarea eficientă a fondurilor, obținerea rezultatelor așteptate și atingerea obiectivelor – 40 puncte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0"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1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44" w:before="144" w:line="276" w:lineRule="auto"/>
              <w:ind w:left="27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144" w:before="144" w:line="276"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28">
      <w:pPr>
        <w:tabs>
          <w:tab w:val="left" w:leader="none" w:pos="1576"/>
        </w:tabs>
        <w:spacing w:after="144" w:before="144" w:line="276"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Comisia de evaluare: </w:t>
      </w:r>
    </w:p>
    <w:p w:rsidR="00000000" w:rsidDel="00000000" w:rsidP="00000000" w:rsidRDefault="00000000" w:rsidRPr="00000000" w14:paraId="00000029">
      <w:pPr>
        <w:spacing w:after="144" w:before="144" w:line="276" w:lineRule="auto"/>
        <w:ind w:left="67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Președinte – </w:t>
      </w:r>
    </w:p>
    <w:p w:rsidR="00000000" w:rsidDel="00000000" w:rsidP="00000000" w:rsidRDefault="00000000" w:rsidRPr="00000000" w14:paraId="0000002A">
      <w:pPr>
        <w:spacing w:after="144" w:before="144" w:line="276" w:lineRule="auto"/>
        <w:ind w:left="67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Membru –</w:t>
      </w:r>
    </w:p>
    <w:p w:rsidR="00000000" w:rsidDel="00000000" w:rsidP="00000000" w:rsidRDefault="00000000" w:rsidRPr="00000000" w14:paraId="0000002B">
      <w:pPr>
        <w:tabs>
          <w:tab w:val="left" w:leader="none" w:pos="9639"/>
        </w:tabs>
        <w:spacing w:after="144" w:before="144" w:line="276" w:lineRule="auto"/>
        <w:ind w:left="67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Membru –                                        </w:t>
      </w:r>
    </w:p>
    <w:p w:rsidR="00000000" w:rsidDel="00000000" w:rsidP="00000000" w:rsidRDefault="00000000" w:rsidRPr="00000000" w14:paraId="0000002C">
      <w:pPr>
        <w:tabs>
          <w:tab w:val="left" w:leader="none" w:pos="9639"/>
        </w:tabs>
        <w:spacing w:after="144" w:before="144" w:line="276" w:lineRule="auto"/>
        <w:ind w:left="678" w:righ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Secretar –</w:t>
      </w:r>
    </w:p>
    <w:p w:rsidR="00000000" w:rsidDel="00000000" w:rsidP="00000000" w:rsidRDefault="00000000" w:rsidRPr="00000000" w14:paraId="0000002D">
      <w:pPr>
        <w:rPr/>
      </w:pPr>
      <w:r w:rsidDel="00000000" w:rsidR="00000000" w:rsidRPr="00000000">
        <w:rPr>
          <w:rtl w:val="0"/>
        </w:rPr>
      </w:r>
    </w:p>
    <w:sectPr>
      <w:footerReference r:id="rId7" w:type="default"/>
      <w:pgSz w:h="15840" w:w="12240" w:orient="portrait"/>
      <w:pgMar w:bottom="1440" w:top="85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3" w:hanging="213.99999999999997"/>
      </w:pPr>
      <w:rPr>
        <w:rFonts w:ascii="Noto Sans Symbols" w:cs="Noto Sans Symbols" w:eastAsia="Noto Sans Symbols" w:hAnsi="Noto Sans Symbols"/>
        <w:sz w:val="22"/>
        <w:szCs w:val="22"/>
      </w:rPr>
    </w:lvl>
    <w:lvl w:ilvl="1">
      <w:start w:val="1"/>
      <w:numFmt w:val="bullet"/>
      <w:lvlText w:val="•"/>
      <w:lvlJc w:val="left"/>
      <w:pPr>
        <w:ind w:left="715" w:hanging="214"/>
      </w:pPr>
      <w:rPr/>
    </w:lvl>
    <w:lvl w:ilvl="2">
      <w:start w:val="1"/>
      <w:numFmt w:val="bullet"/>
      <w:lvlText w:val="•"/>
      <w:lvlJc w:val="left"/>
      <w:pPr>
        <w:ind w:left="1330" w:hanging="214"/>
      </w:pPr>
      <w:rPr/>
    </w:lvl>
    <w:lvl w:ilvl="3">
      <w:start w:val="1"/>
      <w:numFmt w:val="bullet"/>
      <w:lvlText w:val="•"/>
      <w:lvlJc w:val="left"/>
      <w:pPr>
        <w:ind w:left="1945" w:hanging="214"/>
      </w:pPr>
      <w:rPr/>
    </w:lvl>
    <w:lvl w:ilvl="4">
      <w:start w:val="1"/>
      <w:numFmt w:val="bullet"/>
      <w:lvlText w:val="•"/>
      <w:lvlJc w:val="left"/>
      <w:pPr>
        <w:ind w:left="2560" w:hanging="214"/>
      </w:pPr>
      <w:rPr/>
    </w:lvl>
    <w:lvl w:ilvl="5">
      <w:start w:val="1"/>
      <w:numFmt w:val="bullet"/>
      <w:lvlText w:val="•"/>
      <w:lvlJc w:val="left"/>
      <w:pPr>
        <w:ind w:left="3175" w:hanging="214"/>
      </w:pPr>
      <w:rPr/>
    </w:lvl>
    <w:lvl w:ilvl="6">
      <w:start w:val="1"/>
      <w:numFmt w:val="bullet"/>
      <w:lvlText w:val="•"/>
      <w:lvlJc w:val="left"/>
      <w:pPr>
        <w:ind w:left="3790" w:hanging="214"/>
      </w:pPr>
      <w:rPr/>
    </w:lvl>
    <w:lvl w:ilvl="7">
      <w:start w:val="1"/>
      <w:numFmt w:val="bullet"/>
      <w:lvlText w:val="•"/>
      <w:lvlJc w:val="left"/>
      <w:pPr>
        <w:ind w:left="4405" w:hanging="214"/>
      </w:pPr>
      <w:rPr/>
    </w:lvl>
    <w:lvl w:ilvl="8">
      <w:start w:val="1"/>
      <w:numFmt w:val="bullet"/>
      <w:lvlText w:val="•"/>
      <w:lvlJc w:val="left"/>
      <w:pPr>
        <w:ind w:left="5020" w:hanging="214"/>
      </w:pPr>
      <w:rPr/>
    </w:lvl>
  </w:abstractNum>
  <w:abstractNum w:abstractNumId="2">
    <w:lvl w:ilvl="0">
      <w:start w:val="1"/>
      <w:numFmt w:val="bullet"/>
      <w:lvlText w:val="●"/>
      <w:lvlJc w:val="left"/>
      <w:pPr>
        <w:ind w:left="254" w:hanging="152"/>
      </w:pPr>
      <w:rPr>
        <w:rFonts w:ascii="Noto Sans Symbols" w:cs="Noto Sans Symbols" w:eastAsia="Noto Sans Symbols" w:hAnsi="Noto Sans Symbols"/>
        <w:sz w:val="22"/>
        <w:szCs w:val="22"/>
      </w:rPr>
    </w:lvl>
    <w:lvl w:ilvl="1">
      <w:start w:val="1"/>
      <w:numFmt w:val="bullet"/>
      <w:lvlText w:val="•"/>
      <w:lvlJc w:val="left"/>
      <w:pPr>
        <w:ind w:left="859" w:hanging="152"/>
      </w:pPr>
      <w:rPr/>
    </w:lvl>
    <w:lvl w:ilvl="2">
      <w:start w:val="1"/>
      <w:numFmt w:val="bullet"/>
      <w:lvlText w:val="•"/>
      <w:lvlJc w:val="left"/>
      <w:pPr>
        <w:ind w:left="1458" w:hanging="151.99999999999977"/>
      </w:pPr>
      <w:rPr/>
    </w:lvl>
    <w:lvl w:ilvl="3">
      <w:start w:val="1"/>
      <w:numFmt w:val="bullet"/>
      <w:lvlText w:val="•"/>
      <w:lvlJc w:val="left"/>
      <w:pPr>
        <w:ind w:left="2057" w:hanging="152"/>
      </w:pPr>
      <w:rPr/>
    </w:lvl>
    <w:lvl w:ilvl="4">
      <w:start w:val="1"/>
      <w:numFmt w:val="bullet"/>
      <w:lvlText w:val="•"/>
      <w:lvlJc w:val="left"/>
      <w:pPr>
        <w:ind w:left="2656" w:hanging="151.99999999999955"/>
      </w:pPr>
      <w:rPr/>
    </w:lvl>
    <w:lvl w:ilvl="5">
      <w:start w:val="1"/>
      <w:numFmt w:val="bullet"/>
      <w:lvlText w:val="•"/>
      <w:lvlJc w:val="left"/>
      <w:pPr>
        <w:ind w:left="3255" w:hanging="152"/>
      </w:pPr>
      <w:rPr/>
    </w:lvl>
    <w:lvl w:ilvl="6">
      <w:start w:val="1"/>
      <w:numFmt w:val="bullet"/>
      <w:lvlText w:val="•"/>
      <w:lvlJc w:val="left"/>
      <w:pPr>
        <w:ind w:left="3854" w:hanging="152"/>
      </w:pPr>
      <w:rPr/>
    </w:lvl>
    <w:lvl w:ilvl="7">
      <w:start w:val="1"/>
      <w:numFmt w:val="bullet"/>
      <w:lvlText w:val="•"/>
      <w:lvlJc w:val="left"/>
      <w:pPr>
        <w:ind w:left="4453" w:hanging="152"/>
      </w:pPr>
      <w:rPr/>
    </w:lvl>
    <w:lvl w:ilvl="8">
      <w:start w:val="1"/>
      <w:numFmt w:val="bullet"/>
      <w:lvlText w:val="•"/>
      <w:lvlJc w:val="left"/>
      <w:pPr>
        <w:ind w:left="5052" w:hanging="152"/>
      </w:pPr>
      <w:rPr/>
    </w:lvl>
  </w:abstractNum>
  <w:abstractNum w:abstractNumId="3">
    <w:lvl w:ilvl="0">
      <w:start w:val="1"/>
      <w:numFmt w:val="bullet"/>
      <w:lvlText w:val="●"/>
      <w:lvlJc w:val="left"/>
      <w:pPr>
        <w:ind w:left="254" w:hanging="152"/>
      </w:pPr>
      <w:rPr>
        <w:rFonts w:ascii="Noto Sans Symbols" w:cs="Noto Sans Symbols" w:eastAsia="Noto Sans Symbols" w:hAnsi="Noto Sans Symbols"/>
        <w:sz w:val="22"/>
        <w:szCs w:val="22"/>
      </w:rPr>
    </w:lvl>
    <w:lvl w:ilvl="1">
      <w:start w:val="1"/>
      <w:numFmt w:val="bullet"/>
      <w:lvlText w:val="•"/>
      <w:lvlJc w:val="left"/>
      <w:pPr>
        <w:ind w:left="859" w:hanging="152"/>
      </w:pPr>
      <w:rPr/>
    </w:lvl>
    <w:lvl w:ilvl="2">
      <w:start w:val="1"/>
      <w:numFmt w:val="bullet"/>
      <w:lvlText w:val="•"/>
      <w:lvlJc w:val="left"/>
      <w:pPr>
        <w:ind w:left="1458" w:hanging="151.99999999999977"/>
      </w:pPr>
      <w:rPr/>
    </w:lvl>
    <w:lvl w:ilvl="3">
      <w:start w:val="1"/>
      <w:numFmt w:val="bullet"/>
      <w:lvlText w:val="•"/>
      <w:lvlJc w:val="left"/>
      <w:pPr>
        <w:ind w:left="2057" w:hanging="152"/>
      </w:pPr>
      <w:rPr/>
    </w:lvl>
    <w:lvl w:ilvl="4">
      <w:start w:val="1"/>
      <w:numFmt w:val="bullet"/>
      <w:lvlText w:val="•"/>
      <w:lvlJc w:val="left"/>
      <w:pPr>
        <w:ind w:left="2656" w:hanging="151.99999999999955"/>
      </w:pPr>
      <w:rPr/>
    </w:lvl>
    <w:lvl w:ilvl="5">
      <w:start w:val="1"/>
      <w:numFmt w:val="bullet"/>
      <w:lvlText w:val="•"/>
      <w:lvlJc w:val="left"/>
      <w:pPr>
        <w:ind w:left="3255" w:hanging="152"/>
      </w:pPr>
      <w:rPr/>
    </w:lvl>
    <w:lvl w:ilvl="6">
      <w:start w:val="1"/>
      <w:numFmt w:val="bullet"/>
      <w:lvlText w:val="•"/>
      <w:lvlJc w:val="left"/>
      <w:pPr>
        <w:ind w:left="3854" w:hanging="152"/>
      </w:pPr>
      <w:rPr/>
    </w:lvl>
    <w:lvl w:ilvl="7">
      <w:start w:val="1"/>
      <w:numFmt w:val="bullet"/>
      <w:lvlText w:val="•"/>
      <w:lvlJc w:val="left"/>
      <w:pPr>
        <w:ind w:left="4453" w:hanging="152"/>
      </w:pPr>
      <w:rPr/>
    </w:lvl>
    <w:lvl w:ilvl="8">
      <w:start w:val="1"/>
      <w:numFmt w:val="bullet"/>
      <w:lvlText w:val="•"/>
      <w:lvlJc w:val="left"/>
      <w:pPr>
        <w:ind w:left="5052" w:hanging="152"/>
      </w:pPr>
      <w:rPr/>
    </w:lvl>
  </w:abstractNum>
  <w:abstractNum w:abstractNumId="4">
    <w:lvl w:ilvl="0">
      <w:start w:val="1"/>
      <w:numFmt w:val="bullet"/>
      <w:lvlText w:val="●"/>
      <w:lvlJc w:val="left"/>
      <w:pPr>
        <w:ind w:left="823" w:hanging="360"/>
      </w:pPr>
      <w:rPr>
        <w:rFonts w:ascii="Noto Sans Symbols" w:cs="Noto Sans Symbols" w:eastAsia="Noto Sans Symbols" w:hAnsi="Noto Sans Symbols"/>
      </w:rPr>
    </w:lvl>
    <w:lvl w:ilvl="1">
      <w:start w:val="1"/>
      <w:numFmt w:val="bullet"/>
      <w:lvlText w:val="o"/>
      <w:lvlJc w:val="left"/>
      <w:pPr>
        <w:ind w:left="1543" w:hanging="360"/>
      </w:pPr>
      <w:rPr>
        <w:rFonts w:ascii="Courier New" w:cs="Courier New" w:eastAsia="Courier New" w:hAnsi="Courier New"/>
      </w:rPr>
    </w:lvl>
    <w:lvl w:ilvl="2">
      <w:start w:val="1"/>
      <w:numFmt w:val="bullet"/>
      <w:lvlText w:val="▪"/>
      <w:lvlJc w:val="left"/>
      <w:pPr>
        <w:ind w:left="2263" w:hanging="360"/>
      </w:pPr>
      <w:rPr>
        <w:rFonts w:ascii="Noto Sans Symbols" w:cs="Noto Sans Symbols" w:eastAsia="Noto Sans Symbols" w:hAnsi="Noto Sans Symbols"/>
      </w:rPr>
    </w:lvl>
    <w:lvl w:ilvl="3">
      <w:start w:val="1"/>
      <w:numFmt w:val="bullet"/>
      <w:lvlText w:val="●"/>
      <w:lvlJc w:val="left"/>
      <w:pPr>
        <w:ind w:left="2983" w:hanging="360"/>
      </w:pPr>
      <w:rPr>
        <w:rFonts w:ascii="Noto Sans Symbols" w:cs="Noto Sans Symbols" w:eastAsia="Noto Sans Symbols" w:hAnsi="Noto Sans Symbols"/>
      </w:rPr>
    </w:lvl>
    <w:lvl w:ilvl="4">
      <w:start w:val="1"/>
      <w:numFmt w:val="bullet"/>
      <w:lvlText w:val="o"/>
      <w:lvlJc w:val="left"/>
      <w:pPr>
        <w:ind w:left="3703" w:hanging="360"/>
      </w:pPr>
      <w:rPr>
        <w:rFonts w:ascii="Courier New" w:cs="Courier New" w:eastAsia="Courier New" w:hAnsi="Courier New"/>
      </w:rPr>
    </w:lvl>
    <w:lvl w:ilvl="5">
      <w:start w:val="1"/>
      <w:numFmt w:val="bullet"/>
      <w:lvlText w:val="▪"/>
      <w:lvlJc w:val="left"/>
      <w:pPr>
        <w:ind w:left="4423" w:hanging="360"/>
      </w:pPr>
      <w:rPr>
        <w:rFonts w:ascii="Noto Sans Symbols" w:cs="Noto Sans Symbols" w:eastAsia="Noto Sans Symbols" w:hAnsi="Noto Sans Symbols"/>
      </w:rPr>
    </w:lvl>
    <w:lvl w:ilvl="6">
      <w:start w:val="1"/>
      <w:numFmt w:val="bullet"/>
      <w:lvlText w:val="●"/>
      <w:lvlJc w:val="left"/>
      <w:pPr>
        <w:ind w:left="5143" w:hanging="360"/>
      </w:pPr>
      <w:rPr>
        <w:rFonts w:ascii="Noto Sans Symbols" w:cs="Noto Sans Symbols" w:eastAsia="Noto Sans Symbols" w:hAnsi="Noto Sans Symbols"/>
      </w:rPr>
    </w:lvl>
    <w:lvl w:ilvl="7">
      <w:start w:val="1"/>
      <w:numFmt w:val="bullet"/>
      <w:lvlText w:val="o"/>
      <w:lvlJc w:val="left"/>
      <w:pPr>
        <w:ind w:left="5863" w:hanging="360"/>
      </w:pPr>
      <w:rPr>
        <w:rFonts w:ascii="Courier New" w:cs="Courier New" w:eastAsia="Courier New" w:hAnsi="Courier New"/>
      </w:rPr>
    </w:lvl>
    <w:lvl w:ilvl="8">
      <w:start w:val="1"/>
      <w:numFmt w:val="bullet"/>
      <w:lvlText w:val="▪"/>
      <w:lvlJc w:val="left"/>
      <w:pPr>
        <w:ind w:left="658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144" w:before="144" w:line="276" w:lineRule="auto"/>
      <w:ind w:right="4"/>
    </w:pPr>
    <w:rPr>
      <w:rFonts w:ascii="Times New Roman" w:cs="Times New Roman" w:eastAsia="Times New Roman" w:hAnsi="Times New Roman"/>
      <w:b w:val="1"/>
      <w:bCs w:val="1"/>
      <w:color w:val="000000"/>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character" w:styleId="Titlu2Caracter" w:customStyle="1">
    <w:name w:val="Titlu 2 Caracter"/>
    <w:aliases w:val="Nadpis_2 Caracter,AB Caracter,Numbered - 2 Caracter,Sub Heading Caracter,ignorer2 Caracter,Heading 2 Char1 Caracter,Heading 2 Char Char Caracter"/>
    <w:basedOn w:val="Fontdeparagrafimplicit"/>
    <w:link w:val="Titlu2"/>
    <w:uiPriority w:val="9"/>
    <w:rsid w:val="00410B37"/>
    <w:rPr>
      <w:rFonts w:ascii="Times New Roman" w:cs="Times New Roman" w:eastAsia="Times New Roman" w:hAnsi="Times New Roman"/>
      <w:b w:val="1"/>
      <w:bCs w:val="1"/>
      <w:color w:val="000000" w:themeColor="text1"/>
      <w:sz w:val="24"/>
      <w:szCs w:val="24"/>
      <w:lang w:eastAsia="ro-RO" w:val="ro-RO"/>
    </w:rPr>
  </w:style>
  <w:style w:type="paragraph" w:styleId="Subsol">
    <w:name w:val="footer"/>
    <w:basedOn w:val="Normal"/>
    <w:link w:val="SubsolCaracter"/>
    <w:uiPriority w:val="99"/>
    <w:unhideWhenUsed w:val="1"/>
    <w:rsid w:val="00410B37"/>
    <w:pPr>
      <w:tabs>
        <w:tab w:val="center" w:pos="4680"/>
        <w:tab w:val="right" w:pos="9360"/>
      </w:tabs>
    </w:pPr>
  </w:style>
  <w:style w:type="character" w:styleId="SubsolCaracter" w:customStyle="1">
    <w:name w:val="Subsol Caracter"/>
    <w:basedOn w:val="Fontdeparagrafimplicit"/>
    <w:link w:val="Subsol"/>
    <w:uiPriority w:val="99"/>
    <w:rsid w:val="00410B37"/>
  </w:style>
  <w:style w:type="paragraph" w:styleId="TableParagraph" w:customStyle="1">
    <w:name w:val="Table Paragraph"/>
    <w:basedOn w:val="Normal"/>
    <w:uiPriority w:val="1"/>
    <w:qFormat w:val="1"/>
    <w:rsid w:val="00410B37"/>
    <w:pPr>
      <w:widowContro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rOz9GSGC9JJ/XfAxEWQHdYIVQ==">CgMxLjAyDmguYmI5N2l5a256bWhsOAByITFJWjRvSmJRdlVraTEzenFWTkhCNk1WWXk2aUo2X05VeA==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2025-12-29T11:46:00Z</dcterms:created>
  <dc:creator>3305393602731</dc:creator>
</cp:coreProperties>
</file>